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39F" w:rsidRDefault="0036439F" w:rsidP="006E0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494">
        <w:rPr>
          <w:noProof/>
          <w:lang w:eastAsia="ru-RU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39F" w:rsidRPr="0036439F" w:rsidRDefault="0036439F" w:rsidP="00364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39F"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</w:p>
    <w:p w:rsidR="0036439F" w:rsidRPr="0036439F" w:rsidRDefault="0036439F" w:rsidP="00364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39F">
        <w:rPr>
          <w:rFonts w:ascii="Times New Roman" w:hAnsi="Times New Roman" w:cs="Times New Roman"/>
          <w:b/>
          <w:sz w:val="28"/>
          <w:szCs w:val="28"/>
        </w:rPr>
        <w:t xml:space="preserve">КЕРЧИКСКОГО СЕЛЬСКОГО ПОСЕЛЕНИЯ </w:t>
      </w:r>
    </w:p>
    <w:p w:rsidR="0036439F" w:rsidRPr="0036439F" w:rsidRDefault="0036439F" w:rsidP="00364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39F">
        <w:rPr>
          <w:rFonts w:ascii="Times New Roman" w:hAnsi="Times New Roman" w:cs="Times New Roman"/>
          <w:b/>
          <w:sz w:val="28"/>
          <w:szCs w:val="28"/>
        </w:rPr>
        <w:t xml:space="preserve">ОКТЯБРЬСКОГО РАЙОНА </w:t>
      </w:r>
    </w:p>
    <w:p w:rsidR="0036439F" w:rsidRPr="0036439F" w:rsidRDefault="0036439F" w:rsidP="00364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39F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</w:p>
    <w:p w:rsidR="0036439F" w:rsidRPr="0036439F" w:rsidRDefault="0036439F" w:rsidP="00364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39F" w:rsidRPr="0036439F" w:rsidRDefault="0036439F" w:rsidP="0036439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6439F">
        <w:rPr>
          <w:rFonts w:ascii="Times New Roman" w:hAnsi="Times New Roman" w:cs="Times New Roman"/>
          <w:b/>
          <w:caps/>
          <w:sz w:val="28"/>
          <w:szCs w:val="28"/>
        </w:rPr>
        <w:t>решение</w:t>
      </w:r>
    </w:p>
    <w:p w:rsidR="006E09A2" w:rsidRPr="006E09A2" w:rsidRDefault="006E09A2" w:rsidP="006E0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6439F" w:rsidRDefault="003E0271" w:rsidP="003067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26.10</w:t>
      </w:r>
      <w:r w:rsidR="0036439F" w:rsidRPr="0036439F">
        <w:rPr>
          <w:rFonts w:ascii="Times New Roman" w:hAnsi="Times New Roman" w:cs="Times New Roman"/>
          <w:b/>
          <w:sz w:val="28"/>
          <w:szCs w:val="28"/>
        </w:rPr>
        <w:t>.2026</w:t>
      </w:r>
      <w:r w:rsidR="006E09A2" w:rsidRPr="0036439F">
        <w:rPr>
          <w:rFonts w:ascii="Times New Roman" w:hAnsi="Times New Roman" w:cs="Times New Roman"/>
          <w:b/>
          <w:sz w:val="28"/>
          <w:szCs w:val="28"/>
        </w:rPr>
        <w:tab/>
      </w:r>
      <w:r w:rsidR="006E09A2" w:rsidRPr="0036439F">
        <w:rPr>
          <w:rFonts w:ascii="Times New Roman" w:hAnsi="Times New Roman" w:cs="Times New Roman"/>
          <w:b/>
          <w:sz w:val="28"/>
          <w:szCs w:val="28"/>
        </w:rPr>
        <w:tab/>
      </w:r>
      <w:r w:rsidR="0036439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A52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05EB">
        <w:rPr>
          <w:rFonts w:ascii="Times New Roman" w:hAnsi="Times New Roman" w:cs="Times New Roman"/>
          <w:b/>
          <w:sz w:val="28"/>
          <w:szCs w:val="28"/>
        </w:rPr>
        <w:t xml:space="preserve">                           № 10</w:t>
      </w:r>
      <w:r w:rsidR="006E09A2" w:rsidRPr="0036439F">
        <w:rPr>
          <w:rFonts w:ascii="Times New Roman" w:hAnsi="Times New Roman" w:cs="Times New Roman"/>
          <w:b/>
          <w:sz w:val="28"/>
          <w:szCs w:val="28"/>
        </w:rPr>
        <w:tab/>
      </w:r>
      <w:r w:rsidR="006E09A2" w:rsidRPr="0036439F">
        <w:rPr>
          <w:rFonts w:ascii="Times New Roman" w:hAnsi="Times New Roman" w:cs="Times New Roman"/>
          <w:b/>
          <w:sz w:val="28"/>
          <w:szCs w:val="28"/>
        </w:rPr>
        <w:tab/>
      </w:r>
      <w:r w:rsidR="006E09A2" w:rsidRPr="0036439F">
        <w:rPr>
          <w:rFonts w:ascii="Times New Roman" w:hAnsi="Times New Roman" w:cs="Times New Roman"/>
          <w:b/>
          <w:sz w:val="28"/>
          <w:szCs w:val="28"/>
        </w:rPr>
        <w:tab/>
      </w:r>
      <w:r w:rsidR="003067C8" w:rsidRPr="0036439F">
        <w:rPr>
          <w:rFonts w:ascii="Times New Roman" w:hAnsi="Times New Roman" w:cs="Times New Roman"/>
          <w:b/>
          <w:sz w:val="28"/>
          <w:szCs w:val="28"/>
        </w:rPr>
        <w:t xml:space="preserve">х. </w:t>
      </w:r>
      <w:proofErr w:type="spellStart"/>
      <w:r w:rsidR="003067C8" w:rsidRPr="0036439F">
        <w:rPr>
          <w:rFonts w:ascii="Times New Roman" w:hAnsi="Times New Roman" w:cs="Times New Roman"/>
          <w:b/>
          <w:sz w:val="28"/>
          <w:szCs w:val="28"/>
        </w:rPr>
        <w:t>Керчик</w:t>
      </w:r>
      <w:proofErr w:type="spellEnd"/>
      <w:r w:rsidR="003067C8" w:rsidRPr="0036439F"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 w:rsidR="003067C8" w:rsidRPr="0036439F">
        <w:rPr>
          <w:rFonts w:ascii="Times New Roman" w:hAnsi="Times New Roman" w:cs="Times New Roman"/>
          <w:b/>
          <w:sz w:val="28"/>
          <w:szCs w:val="28"/>
        </w:rPr>
        <w:t>Савров</w:t>
      </w:r>
      <w:proofErr w:type="spellEnd"/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right="566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Об утверждении Регламента Собрания депутатов Керчикского сельского поселения в новой редакции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В целях приведения Регламента Собрания депутатов Керчикского сельского поселения в соответствие с Федеральным законом от 20 марта 2025 года № 33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единой системе публичной власти», Уставом муниципального образования «Керчикское сельское поселение» (принятым решением Собрания депутатов от 23.06.2026 № 169), руководствуясь Уставом муниципального образования «Керчикское сельское поселение», Собрание депутатов Керчикского сельского поселения решило: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Утвердить Регламент Собрания депутатов Керчикского сельского поселения в новой редакции согласно приложению.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   2.1. Решение Собрания депутатов Керчикского сельского поселения от 09.09.2022 № 29 «Об утверждении Регламента Собрания депутатов Керчикского сельского поселения».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   2.2. Решение Собрания депутатов Керчикского сельского поселения от 26.11.2025 № 145 «О внесении изменения в решение Собрания депутатов Керчикского сельского поселения от 09.09.2022 № 29».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обнародования и подлежит размещению на официальном сайте Керчикского сельского поселения в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5E0C83" w:rsidRDefault="005E0C83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Default="005E0C83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Керчикского сельского поселения </w:t>
      </w:r>
      <w:r w:rsidR="00163D0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Н.Г.Отинов</w:t>
      </w:r>
    </w:p>
    <w:p w:rsidR="005E0C83" w:rsidRPr="003067C8" w:rsidRDefault="005E0C83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A2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Керчикского сельского п</w:t>
      </w:r>
      <w:r w:rsidR="00163D03">
        <w:rPr>
          <w:rFonts w:ascii="Times New Roman" w:hAnsi="Times New Roman" w:cs="Times New Roman"/>
          <w:sz w:val="28"/>
          <w:szCs w:val="28"/>
        </w:rPr>
        <w:t xml:space="preserve">оселения                                             </w:t>
      </w:r>
      <w:bookmarkStart w:id="0" w:name="_GoBack"/>
      <w:bookmarkEnd w:id="0"/>
      <w:r w:rsidRPr="003067C8">
        <w:rPr>
          <w:rFonts w:ascii="Times New Roman" w:hAnsi="Times New Roman" w:cs="Times New Roman"/>
          <w:sz w:val="28"/>
          <w:szCs w:val="28"/>
        </w:rPr>
        <w:t>В.К. Пересадченков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A2" w:rsidRDefault="006E09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67C8" w:rsidRDefault="003067C8" w:rsidP="003067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067C8" w:rsidRPr="003067C8" w:rsidRDefault="003067C8" w:rsidP="003067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3067C8" w:rsidRPr="003067C8" w:rsidRDefault="003067C8" w:rsidP="003067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Керчикского сельского поселения</w:t>
      </w:r>
    </w:p>
    <w:p w:rsidR="003067C8" w:rsidRPr="003067C8" w:rsidRDefault="00101635" w:rsidP="003067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«26</w:t>
      </w:r>
      <w:r w:rsidR="00FA0BA2">
        <w:rPr>
          <w:rFonts w:ascii="Times New Roman" w:hAnsi="Times New Roman" w:cs="Times New Roman"/>
          <w:sz w:val="28"/>
          <w:szCs w:val="28"/>
        </w:rPr>
        <w:t xml:space="preserve">» </w:t>
      </w:r>
      <w:r w:rsidR="00FA0BA2" w:rsidRPr="00FA0BA2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6105EB">
        <w:rPr>
          <w:rFonts w:ascii="Times New Roman" w:hAnsi="Times New Roman" w:cs="Times New Roman"/>
          <w:sz w:val="28"/>
          <w:szCs w:val="28"/>
        </w:rPr>
        <w:t xml:space="preserve"> 2026 г. № 10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3067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РЕГЛАМЕНТ</w:t>
      </w:r>
    </w:p>
    <w:p w:rsidR="003067C8" w:rsidRPr="003067C8" w:rsidRDefault="003067C8" w:rsidP="003067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Собрания депутатов Керчикского сельского поселения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РАЗДЕЛ I. ОБЩИЕ ПОЛОЖЕНИЯ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1. Статус и принципы деятельности Собрания депутатов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1. Собрание депутатов Керчикского сельского поселения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1. Собрание депутатов Керчикского сельского поселения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067C8">
        <w:rPr>
          <w:rFonts w:ascii="Times New Roman" w:hAnsi="Times New Roman" w:cs="Times New Roman"/>
          <w:sz w:val="28"/>
          <w:szCs w:val="28"/>
        </w:rPr>
        <w:t xml:space="preserve"> Собрание депутатов) является представительным органом муниципального образования «Керчикское сельское поселение» Октябрьского района Ростовской области.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Собрание депутатов состоит из 10 депутатов, избираемых на муниципальных выборах по многомандатным избирательным округам. Срок полномочий Собрания депутатов составляет 5 лет.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Собрание депутатов может осуществлять свои полномочия в случае избрания не менее двух третей от установленной численности депутатов (не менее 7 депутатов).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4. Собрание депутатов осуществляет свою деятельность в соответствии с Конституцией Российской Федерации, Федеральным законом от 20.03.2025 № 33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067C8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единой системе публичной власти» (далее — Федеральный закон № 33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ФЗ), иными федеральными законами, Уставом Ростовской области, областными законами, Уставом муниципального образования «Керчикское сельское поселение» (далее — Устав поселения) и настоящим Регламентом.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2. Принципы деятельности Собрания депутатов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Деятельность Собрания депутатов основывается на принципах равноправного свободного обсуждения и коллективного решения вопросов, гласности, законности и ответственности.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Порядок деятельности Собрания депутатов определяется Уставом поселения, настоящим Регламентом и иными решениями Собрания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2. Председатель Собрания депутатов, заместитель председателя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3. Порядок избрания Председателя Собрания депутатов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Председатель Собрания депутатов избирается из числа депутатов открытым голосованием на срок полномочий Собрания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Кандидатуры на должность Председателя Собрания депутатов вносятся депутатами, депутатскими объединениями, а также в порядке самовыдвижения.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3. Избранным считается кандидат, за которого проголосовало более половины от установленной численности депутатов. Если ни один из кандидатов не набрал необходимого числа голосов, проводится повторное голосование по двум </w:t>
      </w:r>
      <w:r w:rsidRPr="003067C8">
        <w:rPr>
          <w:rFonts w:ascii="Times New Roman" w:hAnsi="Times New Roman" w:cs="Times New Roman"/>
          <w:sz w:val="28"/>
          <w:szCs w:val="28"/>
        </w:rPr>
        <w:lastRenderedPageBreak/>
        <w:t>кандидатам, получившим относительное большинство голосов, или повторное выдвижение кандидатов.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4. Избранный Председатель Собрания депутатов вступает в должность со дня принятия решения об его избрании.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4. Полномочия Председателя Собрания депутато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Председатель Собрания депутатов: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1) представляет Собрание депутатов в отношениях с органами местного самоуправления, государственной власти, гражданами и организациями;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2) созывает заседания Собрания депутатов, председательствует на них;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3) подписывает протоколы заседаний, издает постановления и распоряжения по вопросам организации деятельности Собрания депутатов;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4) подписывает решения Собрания депутатов, не имеющие нормативного характера;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5) направляет принятые Собранием депутатов нормативные правовые акты Главе Керчикского сельского поселения для подписания и обнародования;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6) оказывает содействие депутатам в осуществлении их полномочий;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7) организует прием граждан, рассмотрение их обращений;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8) вносит проекты Регламента, планов работы Собрания депутатов, структуры Собрания;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9) представляет депутатам проект повестки дня;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10) решает иные вопросы в соответствии с законодательством и Уставом поселения.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5. Заместитель Председателя Собрания депутатов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Заместитель Председателя Собрания депутатов избирается из числа депутатов открытым голосованием в порядке, предусмотренном для избрания Председателя.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Заместитель Председателя исполняет обязанности Председателя в случае его временного отсутствия или досрочного прекращения полномочий, координирует деятельность комиссий и рабочих групп, решает вопросы внутреннего распорядка по поручению Председателя.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6. Досрочное прекращение полномочий Председателя и заместителя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Полномочия Председателя Собрания депутатов прекращаются досрочно в случае: досрочного прекращения полномочий депутата; отставки по собственному желанию; выражения недоверия Собранием депутатов; в иных случаях, установленных федеральными законами.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Решение о досрочном освобождении Председателя (заместителя) считается принятым, если за него проголосовало более половины от установленной численности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РАЗДЕЛ II. ОРГАНИЗАЦИОННЫЕ ФОРМЫ ДЕЯТЕЛЬНОСТИ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3. Заседания Собрания депутатов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lastRenderedPageBreak/>
        <w:t>Статья 7. Общие положения о заседаниях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Основной формой деятельности Собрания депутатов являются заседания, которые проводятся открыто и гласно.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Очередные заседания проводятся в соответствии с планом работы, но не реже одного раза в три месяца.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Внеочередные заседания созываются по инициативе Председателя Собрания депутатов, по требованию Главы поселения или группы депутатов в количестве не менее половины от установленной численности.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4. Первое заседание Собрания депутатов нового созыва открывает и ведет старейший по возрасту депутат.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8. Открытые и закрытые заседания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Открытые заседания проводятся гласно и освещаются в средствах массовой информации. Гласность проведения открытого заседания в дистанционном режиме обеспечивается посредством онлайн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трансляции в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Собрание депутатов может принять решение о проведении закрытого заседания, если предложение об этом внесено председательствующим, Главой поселения (главой Администрации), постоянной комиссией или группой депутатов в количестве не менее одной трети от установленного числа депутатов. Предложение вносится в письменной форме.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Решение о проведении закрытого заседания принимается большинством голосов депутатов, присутствующих на заседании.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4. На закрытых заседаниях запрещается использовать фото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067C8">
        <w:rPr>
          <w:rFonts w:ascii="Times New Roman" w:hAnsi="Times New Roman" w:cs="Times New Roman"/>
          <w:sz w:val="28"/>
          <w:szCs w:val="28"/>
        </w:rPr>
        <w:t>, кино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 xml:space="preserve"> и видеотехнику, средства связи и звукозаписи. Представители СМИ не допускаются. Сведения, составляющие охраняемую законом тайну, разглашению не подлежат.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5. Лица, замещающие государственные должности Ростовской области, государственные гражданские служащие, Глава поселения, прокурор Октябрьского района, председатель избирательной комиссии Октябрьского района вправе присутствовать на любом открытом или закрытом заседании.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6. На открытых заседаниях могут присутствовать заместители главы Администрации, сотрудники аппарата Администрации, руководители территориальных органов федеральных органов исполнительной власти, </w:t>
      </w:r>
      <w:proofErr w:type="spellStart"/>
      <w:r w:rsidRPr="003067C8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счетной палаты Октябрьского района, а также иные приглашенные лица.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7. Граждане, представители общественных объединений и организаций вправе участвовать в открытых заседаниях. Для участия необходимо подать заявку в Собрание депутатов до начала заседания.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8. Представители СМИ имеют право производить съемку и запись, не мешая ходу заседания. Пропуск в зал осуществляют работники Администрации поселения.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4. Дистанционные заседания (ВКС)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9. Порядок проведения дистанционного заседания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В период введения на территории Ростовской области или поселения режима повышенной готовности, чрезвычайной ситуации, ограничительных меро</w:t>
      </w:r>
      <w:r w:rsidRPr="003067C8">
        <w:rPr>
          <w:rFonts w:ascii="Times New Roman" w:hAnsi="Times New Roman" w:cs="Times New Roman"/>
          <w:sz w:val="28"/>
          <w:szCs w:val="28"/>
        </w:rPr>
        <w:lastRenderedPageBreak/>
        <w:t>приятий (карантина), чрезвычайного или военного положения Собранием депутатов может проводиться дистанционное заседание с использованием средств видео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3067C8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связи (ВКС).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Информация о проведении дистанционного заседания направляется депутатам и приглашенным лицам не позднее чем за 5 дней до очередного заседания и не менее чем за 2 дня до внеочередного, а также размещается на официальном сайте Администрации поселения.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Дистанционное заседание проводится открыто, за исключением случаев, требующих закрытого режима.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4. В проект повестки дня дистанционного заседания не включаются вопросы, требующие проведения тайного голосования.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5. Регистрация депутатов, участвующих в дистанционном заседании, проводится ведущим специалистом по делопроизводству Администрации. Депутаты считаются присутствующими.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6. Дистанционное заседание считается правомочным, если на нем присутствует не менее 50 процентов от числа избранных депутатов (в соответствии с Уставом поселения). В случае отключения депутата от ВКС заседание правомочно при сохранении кворума. При отсутствии кворума объявляется перерыв до 20 минут, после чего заседание переносится.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7. Голосование по вопросам повестки дня осуществляется путем поднятия руки и обозначения позиции («за», «против», «воздержался») либо путем поименного голосования.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8. Трансляция дистанционного заседания осуществляется на официальном сайте поселения в сети «Интернет».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5. Порядок проведения заседания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10. Регламент заседания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Заседания проводятся, как правило, в рабочие дни с 10:00 до 17:00. Перерывы проводятся через каждые полтора часа работы.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Продолжительность выступлений: для доклада — до 20 минут, для содоклада — до 10 минут, для выступающих в прениях — до 7 минут, для справок и заявлений — до 2 минут.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Председательствующий вправе прервать выступающего при отклонении от темы или нарушении Регламента.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11. Порядок принятия повестки дня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Проект повестки дня утверждается распоряжением Председателя Собрания депутатов и представляется депутатам.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После открытия заседания проводится обсуждение проекта повестки дня.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Решение о принятии повестки дня принимается большинством голосов депутатов, присутствующих на заседании.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РАЗДЕЛ III. ПРАВОТВОРЧЕСКАЯ ДЕЯТЕЛЬНОСТЬ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6. Внесение проектов решений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12. Субъекты правотворческой инициативы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Субъектами правотворческой инициативы являются: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1) депутаты Собрания депутатов;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2) Председатель Собрания депутатов;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3) Глава Керчикского сельского поселения;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4) органы территориального общественного самоуправления;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5) инициативные группы граждан;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6) прокурор Октябрьского района;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7) иные субъекты, установленные Уставом поселения.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13. Материалы, необходимые для внесения проекта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При внесении проекта решения представляются: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1) текст проекта решения;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2) пояснительная записка (предмет регулирования, концепция, обоснование);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3) финансово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>экономическое обоснование (при необходимости);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4) лист согласования.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14. Порядок рассмотрения проектов решений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Проект решения регистрируется в Собрании депутатов и направляется Председателем в соответствующую постоянную комиссию.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Проекты решений, предусматривающие установление, изменение или отмену местных налогов и сборов, осуществление расходов из средств местного бюджета, вносятся по инициативе Главы поселения либо при наличии его заключения (в течение 20 дней).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Ответственная комиссия готовит проект к рассмотрению, после чего он выносится на заседание Собрания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Глава 7. Порядок голосования и принятия решений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15. Общие правила голосования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При голосовании по каждому вопросу депутат имеет один голос и подает его лично.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Открытое голосование проводится путем поднятия рук или с использованием электронной системы.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Поименное голосование проводится по решению Собрания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4. Тайное голосование проводится для избрания должностных лиц, а также по иным вопросам по решению Собрания. Для этого избирается счетная комиссия в количестве 3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16. Порядок принятия решений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Решения Собрания депутатов нормативного характера принимаются большинством голосов от установленной численности депутатов (если иное не предусмотрено законом).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Решения по процедурным вопросам принимаются большинством голосов депутатов, присутствующих на заседании.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lastRenderedPageBreak/>
        <w:t>3. Принятые решения подписываются: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 xml:space="preserve"> нормативные — Главой поселения в течение 10 дней;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7C8">
        <w:rPr>
          <w:rFonts w:ascii="Times New Roman" w:hAnsi="Times New Roman" w:cs="Times New Roman"/>
          <w:sz w:val="28"/>
          <w:szCs w:val="28"/>
        </w:rPr>
        <w:t xml:space="preserve"> ненормативные — Председателем Собрания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РАЗДЕЛ IV. ЗАКЛЮЧИТЕЛЬНЫЕ ПОЛОЖЕНИЯ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7. Порядок принятия Регламента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1. Регламент Собрания депутатов принимается на заседании Собрания депутатов большинством голосов от установленной численности депутатов.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2. Изменения в Регламент вносятся в том же порядке.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3. Регламент вступает в силу со дня официального опубликования (обнародования).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Статья 18. Контроль за соблюдением Регламента</w:t>
      </w:r>
    </w:p>
    <w:p w:rsidR="003067C8" w:rsidRPr="003067C8" w:rsidRDefault="003067C8" w:rsidP="006E0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C8">
        <w:rPr>
          <w:rFonts w:ascii="Times New Roman" w:hAnsi="Times New Roman" w:cs="Times New Roman"/>
          <w:sz w:val="28"/>
          <w:szCs w:val="28"/>
        </w:rPr>
        <w:t>Контроль за соблюдением Регламента возлагается на Председателя Собрания депутатов и председательствующего на заседании.</w:t>
      </w:r>
    </w:p>
    <w:p w:rsidR="003067C8" w:rsidRPr="003067C8" w:rsidRDefault="003067C8" w:rsidP="003067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A2" w:rsidRDefault="006E09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6E09A2" w:rsidSect="006E09A2">
      <w:pgSz w:w="11906" w:h="16838" w:code="9"/>
      <w:pgMar w:top="851" w:right="567" w:bottom="851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C8"/>
    <w:rsid w:val="00101635"/>
    <w:rsid w:val="00113B67"/>
    <w:rsid w:val="00163D03"/>
    <w:rsid w:val="001D57D6"/>
    <w:rsid w:val="003067C8"/>
    <w:rsid w:val="0036439F"/>
    <w:rsid w:val="003E0271"/>
    <w:rsid w:val="005E0C83"/>
    <w:rsid w:val="006105EB"/>
    <w:rsid w:val="006E09A2"/>
    <w:rsid w:val="009A52F3"/>
    <w:rsid w:val="00D92619"/>
    <w:rsid w:val="00FA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4D8E5"/>
  <w15:chartTrackingRefBased/>
  <w15:docId w15:val="{5F25F213-8990-44BC-8CA5-CD690CFF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C929E-246F-474B-83A9-3FAC8BC7D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2059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2026-10-21T13:35:00Z</dcterms:created>
  <dcterms:modified xsi:type="dcterms:W3CDTF">2026-10-26T12:41:00Z</dcterms:modified>
</cp:coreProperties>
</file>